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0725E1">
        <w:rPr>
          <w:rFonts w:ascii="Arial" w:hAnsi="Arial"/>
          <w:lang w:val="fr-FR"/>
        </w:rPr>
        <w:t>d</w:t>
      </w:r>
      <w:r>
        <w:rPr>
          <w:rFonts w:ascii="Arial" w:hAnsi="Arial"/>
          <w:lang w:val="fr-FR"/>
        </w:rPr>
        <w:t>éclenchement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  <w:bookmarkStart w:id="0" w:name="_GoBack"/>
      <w:bookmarkEnd w:id="0"/>
    </w:p>
    <w:p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déclenchement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:rsidR="00727170" w:rsidRPr="000E3C0B" w:rsidRDefault="00727170" w:rsidP="00887241">
      <w:pPr>
        <w:pStyle w:val="Bulleted1"/>
        <w:rPr>
          <w:rFonts w:ascii="Arial" w:hAnsi="Arial"/>
          <w:lang w:val="fr-FR"/>
        </w:rPr>
      </w:pPr>
      <w:r w:rsidRPr="000E3C0B">
        <w:rPr>
          <w:rFonts w:ascii="Arial" w:hAnsi="Arial"/>
          <w:lang w:val="fr-FR"/>
        </w:rPr>
        <w:t>l</w:t>
      </w:r>
      <w:r w:rsidR="00CB3433" w:rsidRPr="000E3C0B">
        <w:rPr>
          <w:rFonts w:ascii="Arial" w:hAnsi="Arial"/>
          <w:lang w:val="fr-FR"/>
        </w:rPr>
        <w:t>a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>plus petite touche de rinçage est complètement ronde</w:t>
      </w:r>
      <w:r w:rsidR="000E3C0B" w:rsidRPr="000E3C0B">
        <w:rPr>
          <w:rFonts w:ascii="Arial" w:hAnsi="Arial"/>
          <w:lang w:val="fr-FR"/>
        </w:rPr>
        <w:t xml:space="preserve"> et s'imbrique légèrement dans</w:t>
      </w:r>
      <w:r w:rsidRPr="000E3C0B">
        <w:rPr>
          <w:rFonts w:ascii="Arial" w:hAnsi="Arial"/>
          <w:lang w:val="fr-FR"/>
        </w:rPr>
        <w:t xml:space="preserve"> </w:t>
      </w:r>
      <w:r w:rsidR="00CB3433" w:rsidRPr="000E3C0B">
        <w:rPr>
          <w:rFonts w:ascii="Arial" w:hAnsi="Arial"/>
          <w:lang w:val="fr-FR"/>
        </w:rPr>
        <w:t xml:space="preserve">la plus grande touche de </w:t>
      </w:r>
      <w:r w:rsidRPr="000E3C0B">
        <w:rPr>
          <w:rFonts w:ascii="Arial" w:hAnsi="Arial"/>
          <w:lang w:val="fr-FR"/>
        </w:rPr>
        <w:t>rinçage</w:t>
      </w:r>
    </w:p>
    <w:p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1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702E8F">
        <w:rPr>
          <w:rFonts w:ascii="Arial" w:hAnsi="Arial"/>
          <w:lang w:val="fr-FR"/>
        </w:rPr>
        <w:t xml:space="preserve">,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et les anneaux design sont en </w:t>
      </w:r>
      <w:r>
        <w:rPr>
          <w:rFonts w:ascii="Arial" w:hAnsi="Arial"/>
          <w:lang w:val="fr-FR"/>
        </w:rPr>
        <w:t>matière synthétique</w:t>
      </w:r>
    </w:p>
    <w:p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1"/>
    <w:p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:rsidR="00F848C0" w:rsidRPr="00F848C0" w:rsidRDefault="00B23A1B" w:rsidP="003F38CF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des</w:t>
      </w:r>
      <w:r w:rsidR="00F848C0" w:rsidRPr="00F848C0">
        <w:rPr>
          <w:rFonts w:ascii="Arial" w:hAnsi="Arial"/>
          <w:lang w:val="fr-FR"/>
        </w:rPr>
        <w:t xml:space="preserve"> ressort</w:t>
      </w:r>
      <w:r>
        <w:rPr>
          <w:rFonts w:ascii="Arial" w:hAnsi="Arial"/>
          <w:lang w:val="fr-FR"/>
        </w:rPr>
        <w:t>s, placés</w:t>
      </w:r>
      <w:r w:rsidR="00F848C0" w:rsidRPr="00F848C0">
        <w:rPr>
          <w:rFonts w:ascii="Arial" w:hAnsi="Arial"/>
          <w:lang w:val="fr-FR"/>
        </w:rPr>
        <w:t xml:space="preserve"> derrière chaque </w:t>
      </w:r>
      <w:r w:rsidR="00326654">
        <w:rPr>
          <w:rFonts w:ascii="Arial" w:hAnsi="Arial"/>
          <w:lang w:val="fr-FR"/>
        </w:rPr>
        <w:t>touche de rinçage</w:t>
      </w:r>
      <w:r>
        <w:rPr>
          <w:rFonts w:ascii="Arial" w:hAnsi="Arial"/>
          <w:lang w:val="fr-FR"/>
        </w:rPr>
        <w:t>,</w:t>
      </w:r>
      <w:r w:rsidR="00F848C0" w:rsidRPr="00F848C0">
        <w:rPr>
          <w:rFonts w:ascii="Arial" w:hAnsi="Arial"/>
          <w:lang w:val="fr-FR"/>
        </w:rPr>
        <w:t xml:space="preserve"> ramène</w:t>
      </w:r>
      <w:r>
        <w:rPr>
          <w:rFonts w:ascii="Arial" w:hAnsi="Arial"/>
          <w:lang w:val="fr-FR"/>
        </w:rPr>
        <w:t>nt</w:t>
      </w:r>
      <w:r w:rsidR="00F848C0" w:rsidRPr="00F848C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celles-ci </w:t>
      </w:r>
      <w:r w:rsidR="00F848C0" w:rsidRPr="00F848C0">
        <w:rPr>
          <w:rFonts w:ascii="Arial" w:hAnsi="Arial"/>
          <w:lang w:val="fr-FR"/>
        </w:rPr>
        <w:t xml:space="preserve">à leur position de départ après avoir </w:t>
      </w:r>
      <w:r>
        <w:rPr>
          <w:rFonts w:ascii="Arial" w:hAnsi="Arial"/>
          <w:lang w:val="fr-FR"/>
        </w:rPr>
        <w:t>été actionnées</w:t>
      </w:r>
      <w:r w:rsidR="00F848C0" w:rsidRPr="00F848C0">
        <w:rPr>
          <w:rFonts w:ascii="Arial" w:hAnsi="Arial"/>
          <w:lang w:val="fr-FR"/>
        </w:rPr>
        <w:t xml:space="preserve"> manuellement</w:t>
      </w:r>
    </w:p>
    <w:p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2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2"/>
    <w:p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>
        <w:rPr>
          <w:rFonts w:ascii="Arial" w:hAnsi="Arial"/>
        </w:rPr>
        <w:t>déclenchement</w:t>
      </w:r>
      <w:proofErr w:type="spellEnd"/>
    </w:p>
    <w:p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>
        <w:rPr>
          <w:rFonts w:ascii="Arial" w:hAnsi="Arial" w:cs="Arial"/>
          <w:lang w:val="fr-FR"/>
        </w:rPr>
        <w:t>déclenchement</w:t>
      </w:r>
    </w:p>
    <w:p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:rsidTr="00C54046">
        <w:tc>
          <w:tcPr>
            <w:tcW w:w="1441" w:type="dxa"/>
          </w:tcPr>
          <w:p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:rsidTr="00C54046">
        <w:tc>
          <w:tcPr>
            <w:tcW w:w="1441" w:type="dxa"/>
          </w:tcPr>
          <w:p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" w:type="dxa"/>
          </w:tcPr>
          <w:p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:rsidR="0020639C" w:rsidRPr="008426E7" w:rsidRDefault="00930EF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2" w:type="dxa"/>
          </w:tcPr>
          <w:p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0C304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:rsidTr="00B82585">
        <w:trPr>
          <w:trHeight w:hRule="exact" w:val="3402"/>
        </w:trPr>
        <w:tc>
          <w:tcPr>
            <w:tcW w:w="3341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3" w:name="_Hlk37860210"/>
            <w:r>
              <w:rPr>
                <w:noProof/>
              </w:rPr>
              <w:drawing>
                <wp:inline distT="0" distB="0" distL="0" distR="0" wp14:anchorId="30888501" wp14:editId="0063388E">
                  <wp:extent cx="1984375" cy="178181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8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7ABC0EF" wp14:editId="53156A70">
                  <wp:extent cx="1985010" cy="154114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54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:rsidR="00AF20C0" w:rsidRDefault="00E76B53" w:rsidP="00B8258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6D7752" wp14:editId="15875CAF">
                  <wp:extent cx="955985" cy="16036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51" cy="1619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4" w:name="_Hlk39656079"/>
      <w:bookmarkEnd w:id="3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>: exemple d'une plaque de déclenchement et touches en couleur blanc brillant</w:t>
      </w:r>
    </w:p>
    <w:bookmarkEnd w:id="4"/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16,4</w:t>
      </w:r>
      <w:r>
        <w:rPr>
          <w:rFonts w:ascii="Arial" w:hAnsi="Arial" w:cs="Arial"/>
          <w:lang w:val="fr-BE"/>
        </w:rPr>
        <w:t xml:space="preserve"> cm (hauteur)</w:t>
      </w:r>
    </w:p>
    <w:p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AF20C0">
        <w:rPr>
          <w:rFonts w:ascii="Arial" w:hAnsi="Arial" w:cs="Arial"/>
          <w:lang w:val="fr-BE"/>
        </w:rPr>
        <w:t>1,</w:t>
      </w:r>
      <w:r w:rsidR="00930EF7">
        <w:rPr>
          <w:rFonts w:ascii="Arial" w:hAnsi="Arial" w:cs="Arial"/>
          <w:lang w:val="fr-BE"/>
        </w:rPr>
        <w:t>3</w:t>
      </w:r>
      <w:r>
        <w:rPr>
          <w:rFonts w:ascii="Arial" w:hAnsi="Arial" w:cs="Arial"/>
          <w:lang w:val="fr-BE"/>
        </w:rPr>
        <w:t xml:space="preserve"> cm (épaisseur)</w:t>
      </w:r>
    </w:p>
    <w:p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:rsidR="00373877" w:rsidRPr="000E3C0B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26"/>
      </w:tblGrid>
      <w:tr w:rsidR="00373877" w:rsidRPr="000E3C0B" w:rsidTr="00940EFF">
        <w:tc>
          <w:tcPr>
            <w:tcW w:w="10026" w:type="dxa"/>
          </w:tcPr>
          <w:p w:rsidR="00373877" w:rsidRPr="0037387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fr-FR"/>
              </w:rPr>
            </w:pPr>
            <w:r w:rsidRPr="00373877">
              <w:rPr>
                <w:rFonts w:ascii="Arial" w:hAnsi="Arial" w:cs="Arial"/>
                <w:b/>
                <w:bCs/>
                <w:color w:val="0070C0"/>
                <w:lang w:val="fr-FR"/>
              </w:rPr>
              <w:t>Plaque et touches de r</w:t>
            </w:r>
            <w:r>
              <w:rPr>
                <w:rFonts w:ascii="Arial" w:hAnsi="Arial" w:cs="Arial"/>
                <w:b/>
                <w:bCs/>
                <w:color w:val="0070C0"/>
                <w:lang w:val="fr-FR"/>
              </w:rPr>
              <w:t>inçage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laiton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70C0"/>
                <w:lang w:val="en-US"/>
              </w:rPr>
              <w:t xml:space="preserve">special </w:t>
            </w:r>
            <w:proofErr w:type="spellStart"/>
            <w:r w:rsidR="00373877">
              <w:rPr>
                <w:rFonts w:ascii="Arial" w:hAnsi="Arial" w:cs="Arial"/>
                <w:color w:val="0070C0"/>
                <w:lang w:val="en-US"/>
              </w:rPr>
              <w:t>galvanis</w:t>
            </w:r>
            <w:r>
              <w:rPr>
                <w:rFonts w:ascii="Arial" w:hAnsi="Arial" w:cs="Arial"/>
                <w:color w:val="0070C0"/>
                <w:lang w:val="en-US"/>
              </w:rPr>
              <w:t>é</w:t>
            </w:r>
            <w:proofErr w:type="spellEnd"/>
          </w:p>
        </w:tc>
      </w:tr>
      <w:tr w:rsidR="00373877" w:rsidRPr="000E5167" w:rsidTr="00940EFF">
        <w:tc>
          <w:tcPr>
            <w:tcW w:w="10026" w:type="dxa"/>
          </w:tcPr>
          <w:p w:rsid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noir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foncé</w:t>
            </w:r>
            <w:proofErr w:type="spellEnd"/>
            <w:r w:rsidR="00373877">
              <w:rPr>
                <w:rFonts w:ascii="Arial" w:hAnsi="Arial" w:cs="Arial"/>
                <w:color w:val="0070C0"/>
                <w:lang w:val="en-US"/>
              </w:rPr>
              <w:t xml:space="preserve"> RAL 9005</w:t>
            </w:r>
          </w:p>
        </w:tc>
      </w:tr>
      <w:tr w:rsidR="00373877" w:rsidRPr="000E3C0B" w:rsidTr="00940EFF">
        <w:tc>
          <w:tcPr>
            <w:tcW w:w="10026" w:type="dxa"/>
          </w:tcPr>
          <w:p w:rsidR="00373877" w:rsidRPr="00373877" w:rsidRDefault="00BF19C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FR"/>
              </w:rPr>
              <w:t xml:space="preserve">laqué chromé </w:t>
            </w:r>
            <w:r w:rsidR="00373877" w:rsidRPr="00373877">
              <w:rPr>
                <w:rFonts w:ascii="Arial" w:hAnsi="Arial" w:cs="Arial"/>
                <w:color w:val="0070C0"/>
                <w:lang w:val="fr-FR"/>
              </w:rPr>
              <w:t xml:space="preserve">mat, </w:t>
            </w:r>
            <w:r w:rsidR="00373877"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</w:tr>
    </w:tbl>
    <w:p w:rsidR="00373877" w:rsidRP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373877" w:rsidRPr="000E5167" w:rsidTr="00940EFF">
        <w:tc>
          <w:tcPr>
            <w:tcW w:w="5013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Touches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5013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chromé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r w:rsidR="00373877">
              <w:rPr>
                <w:rFonts w:ascii="Arial" w:hAnsi="Arial" w:cs="Arial"/>
                <w:color w:val="0070C0"/>
                <w:lang w:val="en-US"/>
              </w:rPr>
              <w:t>mat</w:t>
            </w:r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3342"/>
        <w:gridCol w:w="3342"/>
      </w:tblGrid>
      <w:tr w:rsidR="00373877" w:rsidRPr="000E5167" w:rsidTr="00940EFF"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</w:p>
        </w:tc>
        <w:tc>
          <w:tcPr>
            <w:tcW w:w="3342" w:type="dxa"/>
          </w:tcPr>
          <w:p w:rsidR="00373877" w:rsidRPr="000E5167" w:rsidRDefault="00373877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Gr</w:t>
            </w:r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ande touche de </w:t>
            </w:r>
            <w:proofErr w:type="spellStart"/>
            <w:r w:rsidR="00472FA9"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Petite</w:t>
            </w:r>
            <w:proofErr w:type="spellEnd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touche de </w:t>
            </w: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rinçage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jaune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vert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  <w:tr w:rsidR="00373877" w:rsidRPr="000E5167" w:rsidTr="00940EFF"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blanc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bleu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  <w:tc>
          <w:tcPr>
            <w:tcW w:w="3342" w:type="dxa"/>
          </w:tcPr>
          <w:p w:rsidR="00373877" w:rsidRPr="000E5167" w:rsidRDefault="00472FA9" w:rsidP="00940EFF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en-US"/>
              </w:rPr>
              <w:t xml:space="preserve">rouge </w:t>
            </w:r>
            <w:proofErr w:type="spellStart"/>
            <w:r w:rsidR="00054EC4">
              <w:rPr>
                <w:rFonts w:ascii="Arial" w:hAnsi="Arial" w:cs="Arial"/>
                <w:color w:val="0070C0"/>
                <w:lang w:val="en-US"/>
              </w:rPr>
              <w:t>brillant</w:t>
            </w:r>
            <w:proofErr w:type="spellEnd"/>
          </w:p>
        </w:tc>
      </w:tr>
    </w:tbl>
    <w:p w:rsidR="00373877" w:rsidRDefault="00373877" w:rsidP="00373877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n-US"/>
        </w:rPr>
      </w:pPr>
    </w:p>
    <w:p w:rsidR="00AF20C0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p w:rsidR="00373877" w:rsidRPr="00A26729" w:rsidRDefault="0037387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373877" w:rsidRPr="00A26729" w:rsidSect="00832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10C" w:rsidRDefault="00CC410C">
      <w:r>
        <w:separator/>
      </w:r>
    </w:p>
  </w:endnote>
  <w:endnote w:type="continuationSeparator" w:id="0">
    <w:p w:rsidR="00CC410C" w:rsidRDefault="00CC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>
      <w:tc>
        <w:tcPr>
          <w:tcW w:w="3392" w:type="dxa"/>
        </w:tcPr>
        <w:p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10C" w:rsidRDefault="00CC410C">
      <w:r>
        <w:separator/>
      </w:r>
    </w:p>
  </w:footnote>
  <w:footnote w:type="continuationSeparator" w:id="0">
    <w:p w:rsidR="00CC410C" w:rsidRDefault="00CC4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Sigma0</w:t>
    </w:r>
    <w:r w:rsidR="00602CA3">
      <w:rPr>
        <w:rFonts w:ascii="Arial" w:hAnsi="Arial" w:cs="Arial"/>
        <w:b/>
        <w:bCs/>
        <w:lang w:val="fr-FR"/>
      </w:rPr>
      <w:t>1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>matière synthétique, deux</w:t>
    </w:r>
    <w:r>
      <w:rPr>
        <w:rFonts w:ascii="Arial" w:hAnsi="Arial" w:cs="Arial"/>
        <w:b/>
        <w:bCs/>
        <w:lang w:val="fr-FR"/>
      </w:rPr>
      <w:br/>
      <w:t>touches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C0B" w:rsidRDefault="000E3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 w:numId="2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4EC4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3C0B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5C2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3877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F38CF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2FA9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6D66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2CA3"/>
    <w:rsid w:val="00603768"/>
    <w:rsid w:val="00604EEC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0560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0EF7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19C7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3433"/>
    <w:rsid w:val="00CB493A"/>
    <w:rsid w:val="00CB683B"/>
    <w:rsid w:val="00CB6D62"/>
    <w:rsid w:val="00CB7793"/>
    <w:rsid w:val="00CC29D1"/>
    <w:rsid w:val="00CC410C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6B53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65FAAD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A1A3788-DE8B-4C65-AEB0-33509F7B50DD}"/>
</file>

<file path=customXml/itemProps2.xml><?xml version="1.0" encoding="utf-8"?>
<ds:datastoreItem xmlns:ds="http://schemas.openxmlformats.org/officeDocument/2006/customXml" ds:itemID="{6427D57F-5C1D-4467-BD1B-B05BEBBB4357}"/>
</file>

<file path=customXml/itemProps3.xml><?xml version="1.0" encoding="utf-8"?>
<ds:datastoreItem xmlns:ds="http://schemas.openxmlformats.org/officeDocument/2006/customXml" ds:itemID="{03211170-2C34-472B-925D-05121661F70B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16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12</cp:revision>
  <cp:lastPrinted>2012-01-13T10:23:00Z</cp:lastPrinted>
  <dcterms:created xsi:type="dcterms:W3CDTF">2020-05-06T14:16:00Z</dcterms:created>
  <dcterms:modified xsi:type="dcterms:W3CDTF">2020-05-07T08:36:00Z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56800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